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5664">
      <w:pPr>
        <w:pStyle w:val="Estilo"/>
        <w:rPr>
          <w:sz w:val="2"/>
          <w:szCs w:val="2"/>
        </w:rPr>
      </w:pPr>
      <w:bookmarkStart w:id="0" w:name="_GoBack"/>
      <w:bookmarkEnd w:id="0"/>
    </w:p>
    <w:p w:rsidR="00000000" w:rsidRDefault="003D5664">
      <w:pPr>
        <w:pStyle w:val="Estilo"/>
        <w:framePr w:w="873" w:h="96" w:wrap="auto" w:hAnchor="margin" w:x="25" w:y="251"/>
        <w:spacing w:line="81" w:lineRule="exact"/>
        <w:ind w:left="758"/>
        <w:rPr>
          <w:w w:val="108"/>
          <w:sz w:val="6"/>
          <w:szCs w:val="6"/>
        </w:rPr>
      </w:pPr>
      <w:r>
        <w:rPr>
          <w:w w:val="108"/>
          <w:sz w:val="6"/>
          <w:szCs w:val="6"/>
        </w:rPr>
        <w:t xml:space="preserve">, e • </w:t>
      </w:r>
    </w:p>
    <w:p w:rsidR="00000000" w:rsidRDefault="00A12809">
      <w:pPr>
        <w:pStyle w:val="Estilo"/>
        <w:framePr w:w="1824" w:h="1574" w:wrap="auto" w:hAnchor="margin" w:x="3625" w:y="1"/>
        <w:rPr>
          <w:sz w:val="6"/>
          <w:szCs w:val="6"/>
        </w:rPr>
      </w:pPr>
      <w:r>
        <w:rPr>
          <w:noProof/>
          <w:sz w:val="6"/>
          <w:szCs w:val="6"/>
        </w:rPr>
        <w:drawing>
          <wp:inline distT="0" distB="0" distL="0" distR="0">
            <wp:extent cx="1162050" cy="1000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5664">
      <w:pPr>
        <w:pStyle w:val="Estilo"/>
        <w:framePr w:w="9878" w:h="1051" w:wrap="auto" w:hAnchor="margin" w:x="25" w:y="1576"/>
        <w:spacing w:line="331" w:lineRule="exact"/>
        <w:ind w:left="1478" w:right="2011" w:firstLine="1560"/>
        <w:jc w:val="center"/>
        <w:rPr>
          <w:rFonts w:ascii="Arial" w:hAnsi="Arial" w:cs="Arial"/>
          <w:b/>
          <w:bCs/>
          <w:w w:val="111"/>
          <w:sz w:val="22"/>
          <w:szCs w:val="22"/>
        </w:rPr>
      </w:pPr>
      <w:r>
        <w:rPr>
          <w:rFonts w:ascii="Arial" w:hAnsi="Arial" w:cs="Arial"/>
          <w:b/>
          <w:bCs/>
          <w:w w:val="111"/>
          <w:sz w:val="22"/>
          <w:szCs w:val="22"/>
        </w:rPr>
        <w:t xml:space="preserve">ESTADO DE RONDÔNIA PREFEITURA DO MUNiCíPIO DE MONTE NEGRO </w:t>
      </w:r>
    </w:p>
    <w:p w:rsidR="00000000" w:rsidRDefault="003D5664">
      <w:pPr>
        <w:pStyle w:val="Estilo"/>
        <w:framePr w:w="9878" w:h="1051" w:wrap="auto" w:hAnchor="margin" w:x="25" w:y="1576"/>
        <w:spacing w:line="72" w:lineRule="exact"/>
        <w:ind w:left="6782"/>
        <w:rPr>
          <w:rFonts w:ascii="Arial" w:hAnsi="Arial" w:cs="Arial"/>
          <w:w w:val="200"/>
          <w:sz w:val="7"/>
          <w:szCs w:val="7"/>
        </w:rPr>
      </w:pPr>
      <w:r>
        <w:rPr>
          <w:rFonts w:ascii="Arial" w:hAnsi="Arial" w:cs="Arial"/>
          <w:w w:val="200"/>
          <w:sz w:val="7"/>
          <w:szCs w:val="7"/>
        </w:rPr>
        <w:t xml:space="preserve">I </w:t>
      </w:r>
    </w:p>
    <w:p w:rsidR="00000000" w:rsidRDefault="003D5664">
      <w:pPr>
        <w:pStyle w:val="Estilo"/>
        <w:framePr w:w="9878" w:h="1051" w:wrap="auto" w:hAnchor="margin" w:x="25" w:y="1576"/>
        <w:spacing w:line="259" w:lineRule="exact"/>
        <w:ind w:left="3096"/>
        <w:rPr>
          <w:rFonts w:ascii="Arial" w:hAnsi="Arial" w:cs="Arial"/>
          <w:w w:val="111"/>
          <w:sz w:val="22"/>
          <w:szCs w:val="22"/>
        </w:rPr>
      </w:pPr>
      <w:r>
        <w:rPr>
          <w:rFonts w:ascii="Arial" w:hAnsi="Arial" w:cs="Arial"/>
          <w:b/>
          <w:bCs/>
          <w:w w:val="111"/>
          <w:sz w:val="22"/>
          <w:szCs w:val="22"/>
        </w:rPr>
        <w:t xml:space="preserve">GABINETE DO PREFEITO </w:t>
      </w:r>
      <w:r>
        <w:rPr>
          <w:rFonts w:ascii="Arial" w:hAnsi="Arial" w:cs="Arial"/>
          <w:w w:val="111"/>
          <w:sz w:val="22"/>
          <w:szCs w:val="22"/>
        </w:rPr>
        <w:t xml:space="preserve">'.; </w:t>
      </w:r>
    </w:p>
    <w:p w:rsidR="00000000" w:rsidRDefault="003D5664">
      <w:pPr>
        <w:pStyle w:val="Estilo"/>
        <w:framePr w:w="9878" w:h="1051" w:wrap="auto" w:hAnchor="margin" w:x="25" w:y="1576"/>
        <w:spacing w:line="129" w:lineRule="exact"/>
        <w:ind w:left="6552"/>
        <w:rPr>
          <w:w w:val="77"/>
          <w:sz w:val="15"/>
          <w:szCs w:val="15"/>
        </w:rPr>
      </w:pPr>
      <w:r>
        <w:rPr>
          <w:w w:val="77"/>
          <w:sz w:val="15"/>
          <w:szCs w:val="15"/>
        </w:rPr>
        <w:t xml:space="preserve">1:-1 I </w:t>
      </w:r>
    </w:p>
    <w:p w:rsidR="00000000" w:rsidRDefault="003D5664">
      <w:pPr>
        <w:pStyle w:val="Estilo"/>
        <w:framePr w:w="9902" w:h="542" w:wrap="auto" w:hAnchor="margin" w:x="1" w:y="2737"/>
        <w:spacing w:line="278" w:lineRule="exact"/>
        <w:ind w:left="9" w:right="5006"/>
        <w:rPr>
          <w:rFonts w:ascii="Arial" w:hAnsi="Arial" w:cs="Arial"/>
          <w:b/>
          <w:bCs/>
          <w:i/>
          <w:iCs/>
          <w:w w:val="106"/>
          <w:sz w:val="23"/>
          <w:szCs w:val="23"/>
        </w:rPr>
      </w:pPr>
      <w:r>
        <w:rPr>
          <w:rFonts w:ascii="Arial" w:hAnsi="Arial" w:cs="Arial"/>
          <w:b/>
          <w:bCs/>
          <w:i/>
          <w:iCs/>
          <w:w w:val="106"/>
          <w:sz w:val="23"/>
          <w:szCs w:val="23"/>
        </w:rPr>
        <w:t xml:space="preserve">LEI MUNICIPAL N.o 541/GP/PMMN/2014 DE </w:t>
      </w:r>
      <w:r>
        <w:rPr>
          <w:b/>
          <w:bCs/>
          <w:w w:val="133"/>
        </w:rPr>
        <w:t xml:space="preserve">14 </w:t>
      </w:r>
      <w:r>
        <w:rPr>
          <w:rFonts w:ascii="Arial" w:hAnsi="Arial" w:cs="Arial"/>
          <w:b/>
          <w:bCs/>
          <w:i/>
          <w:iCs/>
          <w:w w:val="106"/>
          <w:sz w:val="23"/>
          <w:szCs w:val="23"/>
        </w:rPr>
        <w:t xml:space="preserve">DE MAIO DE 2014. </w:t>
      </w:r>
    </w:p>
    <w:p w:rsidR="00000000" w:rsidRDefault="003D5664">
      <w:pPr>
        <w:pStyle w:val="Estilo"/>
        <w:framePr w:w="9878" w:h="1065" w:wrap="auto" w:hAnchor="margin" w:x="25" w:y="3817"/>
        <w:spacing w:line="268" w:lineRule="exact"/>
        <w:ind w:left="4790" w:right="9" w:firstLine="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"AUTORIZA A ABERTURA DE CRÉDITO ADICIONAL ESPECIAL POR EXCESSO DE</w:t>
      </w:r>
      <w:r>
        <w:rPr>
          <w:rFonts w:ascii="Arial" w:hAnsi="Arial" w:cs="Arial"/>
          <w:b/>
          <w:bCs/>
          <w:sz w:val="22"/>
          <w:szCs w:val="22"/>
        </w:rPr>
        <w:t xml:space="preserve"> ARRECADAÇÃO AO ORÇAMENTO VIGENTE E DA OUTRAS PROVIDÊNCIAS" </w:t>
      </w:r>
    </w:p>
    <w:p w:rsidR="00000000" w:rsidRDefault="003D5664">
      <w:pPr>
        <w:pStyle w:val="Estilo"/>
        <w:framePr w:w="9921" w:h="595" w:wrap="auto" w:hAnchor="margin" w:x="16" w:y="5176"/>
        <w:spacing w:line="278" w:lineRule="exact"/>
        <w:ind w:left="9" w:right="4" w:firstLine="479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 Câmara Municipal De Monte Negro, Estado De Rondônia, Aprovou E Eu, Prefeito Municipal, Sanciono A Seguinte, </w:t>
      </w:r>
    </w:p>
    <w:p w:rsidR="00000000" w:rsidRDefault="003D5664">
      <w:pPr>
        <w:pStyle w:val="Estilo"/>
        <w:framePr w:w="566" w:h="240" w:wrap="auto" w:hAnchor="margin" w:x="4820" w:y="6016"/>
        <w:spacing w:line="240" w:lineRule="exact"/>
        <w:ind w:lef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 E I: </w:t>
      </w:r>
    </w:p>
    <w:p w:rsidR="00000000" w:rsidRDefault="003D5664">
      <w:pPr>
        <w:pStyle w:val="Estilo"/>
        <w:framePr w:w="235" w:h="532" w:wrap="auto" w:hAnchor="margin" w:x="6563" w:y="5771"/>
        <w:spacing w:before="264" w:line="1" w:lineRule="exact"/>
        <w:ind w:left="43" w:right="33"/>
        <w:rPr>
          <w:rFonts w:ascii="Arial" w:hAnsi="Arial" w:cs="Arial"/>
          <w:sz w:val="22"/>
          <w:szCs w:val="22"/>
        </w:rPr>
      </w:pPr>
    </w:p>
    <w:p w:rsidR="00000000" w:rsidRDefault="003D5664">
      <w:pPr>
        <w:pStyle w:val="Estilo"/>
        <w:framePr w:w="235" w:h="532" w:wrap="auto" w:hAnchor="margin" w:x="6563" w:y="5771"/>
        <w:spacing w:line="52" w:lineRule="exact"/>
        <w:ind w:left="43" w:right="33" w:firstLine="134"/>
        <w:jc w:val="both"/>
        <w:rPr>
          <w:rFonts w:ascii="Arial" w:hAnsi="Arial" w:cs="Arial"/>
          <w:w w:val="200"/>
          <w:sz w:val="7"/>
          <w:szCs w:val="7"/>
        </w:rPr>
      </w:pPr>
      <w:r>
        <w:rPr>
          <w:rFonts w:ascii="Arial" w:hAnsi="Arial" w:cs="Arial"/>
          <w:w w:val="55"/>
          <w:sz w:val="41"/>
          <w:szCs w:val="41"/>
        </w:rPr>
        <w:t xml:space="preserve">. </w:t>
      </w:r>
      <w:r>
        <w:rPr>
          <w:rFonts w:ascii="Arial" w:hAnsi="Arial" w:cs="Arial"/>
          <w:w w:val="60"/>
          <w:sz w:val="46"/>
          <w:szCs w:val="46"/>
        </w:rPr>
        <w:t xml:space="preserve">. </w:t>
      </w:r>
      <w:r>
        <w:rPr>
          <w:rFonts w:ascii="Arial" w:hAnsi="Arial" w:cs="Arial"/>
          <w:w w:val="200"/>
          <w:sz w:val="7"/>
          <w:szCs w:val="7"/>
        </w:rPr>
        <w:t xml:space="preserve">; </w:t>
      </w:r>
    </w:p>
    <w:p w:rsidR="00000000" w:rsidRDefault="003D5664">
      <w:pPr>
        <w:pStyle w:val="Estilo"/>
        <w:framePr w:w="235" w:h="532" w:wrap="auto" w:hAnchor="margin" w:x="6563" w:y="5771"/>
        <w:spacing w:line="124" w:lineRule="exact"/>
        <w:ind w:left="14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w w:val="160"/>
          <w:sz w:val="19"/>
          <w:szCs w:val="19"/>
        </w:rPr>
        <w:t xml:space="preserve">, 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>~</w:t>
      </w:r>
      <w:r>
        <w:rPr>
          <w:rFonts w:ascii="Arial" w:hAnsi="Arial" w:cs="Arial"/>
          <w:sz w:val="27"/>
          <w:szCs w:val="27"/>
        </w:rPr>
        <w:t xml:space="preserve"> </w:t>
      </w:r>
    </w:p>
    <w:p w:rsidR="00000000" w:rsidRDefault="003D5664">
      <w:pPr>
        <w:pStyle w:val="Estilo"/>
        <w:framePr w:w="9902" w:h="835" w:wrap="auto" w:hAnchor="margin" w:x="11" w:y="6544"/>
        <w:spacing w:line="268" w:lineRule="exact"/>
        <w:ind w:left="9" w:right="9" w:firstLine="16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Artigo </w:t>
      </w:r>
      <w:r>
        <w:rPr>
          <w:rFonts w:ascii="Arial" w:hAnsi="Arial" w:cs="Arial"/>
          <w:sz w:val="23"/>
          <w:szCs w:val="23"/>
        </w:rPr>
        <w:t xml:space="preserve">1° - Incluem no Plano Plurianual 2014-2017, nova meta referente ao programa </w:t>
      </w:r>
      <w:r>
        <w:rPr>
          <w:rFonts w:ascii="Arial" w:hAnsi="Arial" w:cs="Arial"/>
          <w:b/>
          <w:bCs/>
          <w:sz w:val="22"/>
          <w:szCs w:val="22"/>
        </w:rPr>
        <w:t xml:space="preserve">0022 - APOIO AOS </w:t>
      </w:r>
      <w:r>
        <w:rPr>
          <w:rFonts w:ascii="Arial" w:hAnsi="Arial" w:cs="Arial"/>
          <w:sz w:val="23"/>
          <w:szCs w:val="23"/>
        </w:rPr>
        <w:t>PRODUTORES</w:t>
      </w:r>
      <w:r>
        <w:rPr>
          <w:rFonts w:ascii="Arial" w:hAnsi="Arial" w:cs="Arial"/>
          <w:sz w:val="23"/>
          <w:szCs w:val="23"/>
        </w:rPr>
        <w:t>~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RURAIS, </w:t>
      </w:r>
      <w:r>
        <w:rPr>
          <w:rFonts w:ascii="Arial" w:hAnsi="Arial" w:cs="Arial"/>
          <w:sz w:val="23"/>
          <w:szCs w:val="23"/>
        </w:rPr>
        <w:t xml:space="preserve">bem como prioriza a execução da mesma na LDO 2014 através da inclusão do Projeto Atividade descrito no artigo 2° desta Lei. </w:t>
      </w:r>
    </w:p>
    <w:p w:rsidR="00000000" w:rsidRDefault="003D5664">
      <w:pPr>
        <w:pStyle w:val="Estilo"/>
        <w:framePr w:w="9902" w:h="844" w:wrap="auto" w:hAnchor="margin" w:x="20" w:y="7614"/>
        <w:spacing w:line="268" w:lineRule="exact"/>
        <w:ind w:left="9" w:right="9" w:firstLine="162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Artigo </w:t>
      </w:r>
      <w:r>
        <w:rPr>
          <w:rFonts w:ascii="Arial" w:hAnsi="Arial" w:cs="Arial"/>
          <w:sz w:val="23"/>
          <w:szCs w:val="23"/>
        </w:rPr>
        <w:t>2° - Fica o</w:t>
      </w:r>
      <w:r>
        <w:rPr>
          <w:rFonts w:ascii="Arial" w:hAnsi="Arial" w:cs="Arial"/>
          <w:sz w:val="23"/>
          <w:szCs w:val="23"/>
        </w:rPr>
        <w:t xml:space="preserve"> Executivo Municipal autorizado a abrir Crédito Adicional Especial ao orçamento vigente no valor de R$ 200.000,00 (Duzentos Mil Reais), conforme a seguir: </w:t>
      </w:r>
    </w:p>
    <w:p w:rsidR="00000000" w:rsidRDefault="003D5664">
      <w:pPr>
        <w:pStyle w:val="Estilo"/>
        <w:framePr w:w="9878" w:h="1104" w:wrap="auto" w:hAnchor="margin" w:x="25" w:y="8694"/>
        <w:spacing w:line="268" w:lineRule="exact"/>
        <w:ind w:left="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02.06.00 - SEC MUN DE GESTÃO EM PRODUÇÃO AGRíCOLA E ORGANIZAÇÃO AGRÁRIA </w:t>
      </w:r>
      <w:r>
        <w:rPr>
          <w:rFonts w:ascii="Arial" w:hAnsi="Arial" w:cs="Arial"/>
          <w:b/>
          <w:bCs/>
          <w:sz w:val="22"/>
          <w:szCs w:val="22"/>
        </w:rPr>
        <w:t>20.601.0022.1175 - CV AQUISi</w:t>
      </w:r>
      <w:r>
        <w:rPr>
          <w:rFonts w:ascii="Arial" w:hAnsi="Arial" w:cs="Arial"/>
          <w:b/>
          <w:bCs/>
          <w:sz w:val="22"/>
          <w:szCs w:val="22"/>
        </w:rPr>
        <w:t xml:space="preserve">ÇÃO DE RETRO ESCAVADEIRA </w:t>
      </w:r>
    </w:p>
    <w:p w:rsidR="00000000" w:rsidRDefault="003D5664">
      <w:pPr>
        <w:pStyle w:val="Estilo"/>
        <w:framePr w:w="9878" w:h="1104" w:wrap="auto" w:hAnchor="margin" w:x="25" w:y="8694"/>
        <w:spacing w:line="268" w:lineRule="exact"/>
        <w:ind w:left="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4.4.9.0-52 - EQUIPAMENTO E MATERIALS PERMANENTE </w:t>
      </w:r>
    </w:p>
    <w:p w:rsidR="00000000" w:rsidRDefault="003D5664">
      <w:pPr>
        <w:pStyle w:val="Estilo"/>
        <w:framePr w:w="9878" w:h="1104" w:wrap="auto" w:hAnchor="margin" w:x="25" w:y="8694"/>
        <w:spacing w:line="268" w:lineRule="exact"/>
        <w:ind w:left="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R$ 200.000,00 (Duzentos Mil Reais) </w:t>
      </w:r>
    </w:p>
    <w:p w:rsidR="00000000" w:rsidRDefault="003D5664">
      <w:pPr>
        <w:pStyle w:val="Estilo"/>
        <w:framePr w:w="9907" w:h="801" w:wrap="auto" w:hAnchor="margin" w:x="25" w:y="10029"/>
        <w:spacing w:line="268" w:lineRule="exact"/>
        <w:ind w:left="9" w:firstLine="1699"/>
        <w:jc w:val="both"/>
        <w:rPr>
          <w:rFonts w:ascii="Arial" w:hAnsi="Arial" w:cs="Arial"/>
          <w:i/>
          <w:iCs/>
          <w:w w:val="86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Artigo </w:t>
      </w:r>
      <w:r>
        <w:rPr>
          <w:rFonts w:ascii="Arial" w:hAnsi="Arial" w:cs="Arial"/>
          <w:sz w:val="23"/>
          <w:szCs w:val="23"/>
        </w:rPr>
        <w:t>3° - A c</w:t>
      </w:r>
      <w:r>
        <w:rPr>
          <w:rFonts w:ascii="Arial" w:hAnsi="Arial" w:cs="Arial"/>
          <w:sz w:val="23"/>
          <w:szCs w:val="23"/>
        </w:rPr>
        <w:t xml:space="preserve">obertura de dotação dos valores descritos no artigo 2° no valor de R$ 200.000,00 (Duzentos Mil Reais), será por Excesso de Arrecadação, fonte de recursos Convênio nO 21 </w:t>
      </w:r>
      <w:r>
        <w:rPr>
          <w:rFonts w:ascii="Arial" w:hAnsi="Arial" w:cs="Arial"/>
          <w:i/>
          <w:iCs/>
          <w:w w:val="86"/>
          <w:sz w:val="22"/>
          <w:szCs w:val="22"/>
        </w:rPr>
        <w:t xml:space="preserve">0/DEP/PCN/2013. </w:t>
      </w:r>
    </w:p>
    <w:p w:rsidR="00000000" w:rsidRDefault="003D5664">
      <w:pPr>
        <w:pStyle w:val="Estilo"/>
        <w:framePr w:w="9912" w:h="576" w:wrap="auto" w:hAnchor="margin" w:x="25" w:y="11099"/>
        <w:spacing w:line="249" w:lineRule="exact"/>
        <w:ind w:left="165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Artigo </w:t>
      </w:r>
      <w:r>
        <w:rPr>
          <w:rFonts w:ascii="Arial" w:hAnsi="Arial" w:cs="Arial"/>
          <w:sz w:val="23"/>
          <w:szCs w:val="23"/>
        </w:rPr>
        <w:t>4° - Esta Lei entra em vig</w:t>
      </w:r>
      <w:r>
        <w:rPr>
          <w:rFonts w:ascii="Arial" w:hAnsi="Arial" w:cs="Arial"/>
          <w:sz w:val="23"/>
          <w:szCs w:val="23"/>
          <w:u w:val="single"/>
        </w:rPr>
        <w:t>or na dat</w:t>
      </w:r>
      <w:r>
        <w:rPr>
          <w:rFonts w:ascii="Arial" w:hAnsi="Arial" w:cs="Arial"/>
          <w:sz w:val="23"/>
          <w:szCs w:val="23"/>
        </w:rPr>
        <w:t>a da sua publicação, revogad</w:t>
      </w:r>
      <w:r>
        <w:rPr>
          <w:rFonts w:ascii="Arial" w:hAnsi="Arial" w:cs="Arial"/>
          <w:sz w:val="23"/>
          <w:szCs w:val="23"/>
        </w:rPr>
        <w:t xml:space="preserve">as as </w:t>
      </w:r>
    </w:p>
    <w:p w:rsidR="00000000" w:rsidRDefault="003D5664">
      <w:pPr>
        <w:pStyle w:val="Estilo"/>
        <w:framePr w:w="9912" w:h="576" w:wrap="auto" w:hAnchor="margin" w:x="25" w:y="11099"/>
        <w:spacing w:line="268" w:lineRule="exact"/>
        <w:ind w:left="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disposições ao contrário. </w:t>
      </w:r>
    </w:p>
    <w:p w:rsidR="00000000" w:rsidRDefault="00A12809">
      <w:pPr>
        <w:pStyle w:val="Estilo"/>
        <w:numPr>
          <w:ilvl w:val="0"/>
          <w:numId w:val="2"/>
        </w:numPr>
        <w:tabs>
          <w:tab w:val="clear" w:pos="360"/>
        </w:tabs>
        <w:spacing w:line="1" w:lineRule="exact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1276985</wp:posOffset>
            </wp:positionH>
            <wp:positionV relativeFrom="margin">
              <wp:posOffset>7291070</wp:posOffset>
            </wp:positionV>
            <wp:extent cx="5510530" cy="2547620"/>
            <wp:effectExtent l="0" t="0" r="0" b="5080"/>
            <wp:wrapThrough wrapText="bothSides">
              <wp:wrapPolygon edited="0">
                <wp:start x="0" y="0"/>
                <wp:lineTo x="0" y="21482"/>
                <wp:lineTo x="21505" y="21482"/>
                <wp:lineTo x="2150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30" cy="254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664" w:rsidRDefault="003D5664">
      <w:pPr>
        <w:pStyle w:val="Estilo"/>
        <w:framePr w:w="6465" w:h="220" w:wrap="auto" w:hAnchor="margin" w:x="25" w:y="14209"/>
        <w:spacing w:line="177" w:lineRule="exact"/>
        <w:ind w:left="3508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7" w:history="1">
        <w:r>
          <w:rPr>
            <w:sz w:val="16"/>
            <w:szCs w:val="16"/>
            <w:u w:val="single"/>
          </w:rPr>
          <w:t>gabinete@montenegro.ro.gov.br</w:t>
        </w:r>
      </w:hyperlink>
      <w:r>
        <w:rPr>
          <w:sz w:val="16"/>
          <w:szCs w:val="16"/>
        </w:rPr>
        <w:t xml:space="preserve"> </w:t>
      </w:r>
    </w:p>
    <w:sectPr w:rsidR="003D5664">
      <w:pgSz w:w="11907" w:h="16840"/>
      <w:pgMar w:top="748" w:right="1114" w:bottom="360" w:left="8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3D5664"/>
    <w:rsid w:val="00A1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inete@montenegro.ro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2</cp:revision>
  <dcterms:created xsi:type="dcterms:W3CDTF">2014-05-22T16:48:00Z</dcterms:created>
  <dcterms:modified xsi:type="dcterms:W3CDTF">2014-05-22T16:48:00Z</dcterms:modified>
</cp:coreProperties>
</file>