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BCB" w:rsidRPr="007A1309" w:rsidRDefault="007B1BCB" w:rsidP="007B1BCB">
      <w:pPr>
        <w:shd w:val="clear" w:color="auto" w:fill="FFFFFF"/>
        <w:jc w:val="both"/>
        <w:rPr>
          <w:b/>
          <w:bCs/>
          <w:szCs w:val="24"/>
        </w:rPr>
      </w:pPr>
      <w:r w:rsidRPr="007A1309">
        <w:rPr>
          <w:b/>
          <w:bCs/>
          <w:szCs w:val="24"/>
        </w:rPr>
        <w:t>RESOLUÇÃO Nº. 00</w:t>
      </w:r>
      <w:r w:rsidR="00A54954">
        <w:rPr>
          <w:b/>
          <w:bCs/>
          <w:szCs w:val="24"/>
        </w:rPr>
        <w:t>4</w:t>
      </w:r>
      <w:r w:rsidRPr="007A1309">
        <w:rPr>
          <w:b/>
          <w:bCs/>
          <w:szCs w:val="24"/>
        </w:rPr>
        <w:t>/2017</w:t>
      </w:r>
    </w:p>
    <w:p w:rsidR="007B1BCB" w:rsidRPr="007A1309" w:rsidRDefault="007B1BCB" w:rsidP="007B1BCB">
      <w:pPr>
        <w:shd w:val="clear" w:color="auto" w:fill="FFFFFF"/>
        <w:jc w:val="both"/>
        <w:rPr>
          <w:bCs/>
          <w:szCs w:val="24"/>
        </w:rPr>
      </w:pPr>
      <w:r w:rsidRPr="007A1309">
        <w:rPr>
          <w:bCs/>
          <w:szCs w:val="24"/>
        </w:rPr>
        <w:t xml:space="preserve">DE </w:t>
      </w:r>
      <w:r w:rsidR="00A54954">
        <w:rPr>
          <w:bCs/>
          <w:szCs w:val="24"/>
        </w:rPr>
        <w:t>19</w:t>
      </w:r>
      <w:r w:rsidRPr="007A1309">
        <w:rPr>
          <w:bCs/>
          <w:szCs w:val="24"/>
        </w:rPr>
        <w:t xml:space="preserve"> DE </w:t>
      </w:r>
      <w:r w:rsidR="00A54954">
        <w:rPr>
          <w:bCs/>
          <w:szCs w:val="24"/>
        </w:rPr>
        <w:t xml:space="preserve">ABRIL </w:t>
      </w:r>
      <w:r w:rsidRPr="007A1309">
        <w:rPr>
          <w:bCs/>
          <w:szCs w:val="24"/>
        </w:rPr>
        <w:t>DE 2017</w:t>
      </w:r>
    </w:p>
    <w:p w:rsidR="007B1BCB" w:rsidRPr="007A1309" w:rsidRDefault="007B1BCB" w:rsidP="007B1BCB">
      <w:pPr>
        <w:shd w:val="clear" w:color="auto" w:fill="FFFFFF"/>
        <w:jc w:val="both"/>
        <w:rPr>
          <w:bCs/>
          <w:szCs w:val="24"/>
          <w:u w:val="single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  <w:r w:rsidRPr="007A1309">
        <w:rPr>
          <w:szCs w:val="24"/>
        </w:rPr>
        <w:t> </w:t>
      </w:r>
    </w:p>
    <w:p w:rsidR="007B1BCB" w:rsidRPr="007A1309" w:rsidRDefault="007B1BCB" w:rsidP="007B1BCB">
      <w:pPr>
        <w:shd w:val="clear" w:color="auto" w:fill="FFFFFF"/>
        <w:ind w:left="3261"/>
        <w:jc w:val="both"/>
        <w:rPr>
          <w:b/>
          <w:bCs/>
          <w:iCs/>
          <w:szCs w:val="24"/>
        </w:rPr>
      </w:pPr>
    </w:p>
    <w:p w:rsidR="007B1BCB" w:rsidRPr="007A1309" w:rsidRDefault="007B1BCB" w:rsidP="007B1BCB">
      <w:pPr>
        <w:shd w:val="clear" w:color="auto" w:fill="FFFFFF"/>
        <w:ind w:left="3261"/>
        <w:jc w:val="both"/>
        <w:rPr>
          <w:b/>
          <w:bCs/>
          <w:iCs/>
          <w:szCs w:val="24"/>
        </w:rPr>
      </w:pPr>
    </w:p>
    <w:p w:rsidR="00A54954" w:rsidRPr="00BA0686" w:rsidRDefault="00A54954" w:rsidP="00A54954">
      <w:pPr>
        <w:shd w:val="clear" w:color="auto" w:fill="FFFFFF"/>
        <w:ind w:left="3686"/>
        <w:jc w:val="both"/>
        <w:rPr>
          <w:color w:val="333333"/>
          <w:szCs w:val="24"/>
        </w:rPr>
      </w:pPr>
      <w:r w:rsidRPr="00BA0686">
        <w:rPr>
          <w:b/>
          <w:bCs/>
          <w:i/>
          <w:iCs/>
          <w:color w:val="333333"/>
          <w:szCs w:val="24"/>
        </w:rPr>
        <w:t xml:space="preserve">DISPÕE: ALTERA </w:t>
      </w:r>
      <w:r>
        <w:rPr>
          <w:b/>
          <w:bCs/>
          <w:i/>
          <w:iCs/>
          <w:color w:val="333333"/>
          <w:szCs w:val="24"/>
        </w:rPr>
        <w:t>O §2º DO ART. 1º DA RESOLUÇÃO Nº 100/2015 QUE DISP</w:t>
      </w:r>
      <w:r w:rsidR="00FE064E">
        <w:rPr>
          <w:b/>
          <w:bCs/>
          <w:i/>
          <w:iCs/>
          <w:color w:val="333333"/>
          <w:szCs w:val="24"/>
        </w:rPr>
        <w:t>ÕE</w:t>
      </w:r>
      <w:r>
        <w:rPr>
          <w:b/>
          <w:bCs/>
          <w:i/>
          <w:iCs/>
          <w:color w:val="333333"/>
          <w:szCs w:val="24"/>
        </w:rPr>
        <w:t xml:space="preserve"> SOBRE VALORES NO REGIME DE</w:t>
      </w:r>
      <w:r w:rsidR="00242AD1">
        <w:rPr>
          <w:b/>
          <w:bCs/>
          <w:i/>
          <w:iCs/>
          <w:color w:val="333333"/>
          <w:szCs w:val="24"/>
        </w:rPr>
        <w:t xml:space="preserve"> ADIANTAMENTO PARA DESPESAS MIÚ</w:t>
      </w:r>
      <w:bookmarkStart w:id="0" w:name="_GoBack"/>
      <w:bookmarkEnd w:id="0"/>
      <w:r>
        <w:rPr>
          <w:b/>
          <w:bCs/>
          <w:i/>
          <w:iCs/>
          <w:color w:val="333333"/>
          <w:szCs w:val="24"/>
        </w:rPr>
        <w:t>DAS DE PRONTO-PAGAMENTO DA CÂMARA MUNICIPAL DE MONTE NEGRO, ESTADO DE RONDÔNIA.</w:t>
      </w:r>
    </w:p>
    <w:p w:rsidR="007B1BCB" w:rsidRPr="007A1309" w:rsidRDefault="007B1BCB" w:rsidP="00DE5551">
      <w:pPr>
        <w:shd w:val="clear" w:color="auto" w:fill="FFFFFF"/>
        <w:ind w:left="4536"/>
        <w:jc w:val="both"/>
        <w:rPr>
          <w:szCs w:val="24"/>
        </w:rPr>
      </w:pPr>
      <w:r w:rsidRPr="007A1309">
        <w:rPr>
          <w:szCs w:val="24"/>
        </w:rPr>
        <w:t xml:space="preserve"> </w:t>
      </w:r>
    </w:p>
    <w:p w:rsidR="007B1BCB" w:rsidRPr="007A1309" w:rsidRDefault="007B1BCB" w:rsidP="007B1BCB">
      <w:pPr>
        <w:shd w:val="clear" w:color="auto" w:fill="FFFFFF"/>
        <w:ind w:left="2552"/>
        <w:jc w:val="both"/>
        <w:rPr>
          <w:bCs/>
          <w:iCs/>
          <w:szCs w:val="24"/>
        </w:rPr>
      </w:pPr>
    </w:p>
    <w:p w:rsidR="007B1BCB" w:rsidRPr="007A1309" w:rsidRDefault="007B1BCB" w:rsidP="007B1BCB">
      <w:pPr>
        <w:shd w:val="clear" w:color="auto" w:fill="FFFFFF"/>
        <w:ind w:left="3686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  <w:r w:rsidRPr="007A1309">
        <w:rPr>
          <w:szCs w:val="24"/>
        </w:rPr>
        <w:t>                    O PRESIDENTE DA CÂMARA MUNICIPAL DE MONTE NEGRO/RO, no uso de suas atribuições legais, faz saber que a Câmara Municipal aprovou, e ele PROMULGA a seguinte:</w:t>
      </w: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</w:p>
    <w:p w:rsidR="007B1BCB" w:rsidRPr="007A1309" w:rsidRDefault="007B1BCB" w:rsidP="007B1BCB">
      <w:pPr>
        <w:shd w:val="clear" w:color="auto" w:fill="FFFFFF"/>
        <w:jc w:val="center"/>
        <w:rPr>
          <w:b/>
          <w:szCs w:val="24"/>
        </w:rPr>
      </w:pPr>
      <w:r w:rsidRPr="007A1309">
        <w:rPr>
          <w:b/>
          <w:szCs w:val="24"/>
        </w:rPr>
        <w:t>RESOLUÇÃO</w:t>
      </w:r>
    </w:p>
    <w:p w:rsidR="00A54954" w:rsidRDefault="00A54954" w:rsidP="00A54954">
      <w:pPr>
        <w:shd w:val="clear" w:color="auto" w:fill="FFFFFF"/>
        <w:spacing w:line="300" w:lineRule="atLeast"/>
        <w:ind w:firstLine="1418"/>
        <w:rPr>
          <w:szCs w:val="24"/>
        </w:rPr>
      </w:pPr>
    </w:p>
    <w:p w:rsidR="00A54954" w:rsidRPr="00A54954" w:rsidRDefault="00A54954" w:rsidP="00A54954">
      <w:pPr>
        <w:shd w:val="clear" w:color="auto" w:fill="FFFFFF"/>
        <w:spacing w:line="300" w:lineRule="atLeast"/>
        <w:ind w:firstLine="1418"/>
        <w:rPr>
          <w:szCs w:val="24"/>
        </w:rPr>
      </w:pPr>
      <w:r w:rsidRPr="00A54954">
        <w:rPr>
          <w:szCs w:val="24"/>
        </w:rPr>
        <w:t> </w:t>
      </w:r>
      <w:r w:rsidRPr="00A54954">
        <w:rPr>
          <w:b/>
          <w:bCs/>
          <w:szCs w:val="24"/>
        </w:rPr>
        <w:t>Art. 1º</w:t>
      </w:r>
      <w:r w:rsidRPr="00A54954">
        <w:rPr>
          <w:szCs w:val="24"/>
        </w:rPr>
        <w:t> Altera o § 2º do Art. 1º da Resolução n. 100/2015, que passa a ter a seguinte redação:</w:t>
      </w:r>
    </w:p>
    <w:p w:rsidR="00A54954" w:rsidRPr="00A54954" w:rsidRDefault="00A54954" w:rsidP="00A54954">
      <w:pPr>
        <w:shd w:val="clear" w:color="auto" w:fill="FFFFFF"/>
        <w:spacing w:line="360" w:lineRule="auto"/>
        <w:jc w:val="both"/>
        <w:rPr>
          <w:szCs w:val="24"/>
        </w:rPr>
      </w:pPr>
    </w:p>
    <w:p w:rsidR="00A54954" w:rsidRPr="00A54954" w:rsidRDefault="00A54954" w:rsidP="00A54954">
      <w:pPr>
        <w:shd w:val="clear" w:color="auto" w:fill="FFFFFF"/>
        <w:ind w:left="2268"/>
        <w:jc w:val="both"/>
        <w:rPr>
          <w:b/>
          <w:i/>
          <w:szCs w:val="24"/>
        </w:rPr>
      </w:pPr>
      <w:r w:rsidRPr="00A54954">
        <w:rPr>
          <w:b/>
          <w:i/>
          <w:szCs w:val="24"/>
        </w:rPr>
        <w:t>Art. 1º - [...]</w:t>
      </w:r>
    </w:p>
    <w:p w:rsidR="00A54954" w:rsidRPr="00A54954" w:rsidRDefault="00A54954" w:rsidP="00A54954">
      <w:pPr>
        <w:shd w:val="clear" w:color="auto" w:fill="FFFFFF"/>
        <w:jc w:val="both"/>
        <w:rPr>
          <w:b/>
          <w:i/>
          <w:szCs w:val="24"/>
        </w:rPr>
      </w:pPr>
    </w:p>
    <w:p w:rsidR="00A54954" w:rsidRDefault="00A54954" w:rsidP="00A54954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  <w:r>
        <w:rPr>
          <w:b/>
          <w:i/>
          <w:color w:val="333333"/>
          <w:szCs w:val="24"/>
        </w:rPr>
        <w:t>§1º [...]</w:t>
      </w:r>
    </w:p>
    <w:p w:rsidR="00A54954" w:rsidRDefault="00A54954" w:rsidP="00A54954">
      <w:pPr>
        <w:shd w:val="clear" w:color="auto" w:fill="FFFFFF"/>
        <w:ind w:left="2268"/>
        <w:jc w:val="both"/>
        <w:rPr>
          <w:b/>
          <w:i/>
          <w:color w:val="333333"/>
          <w:szCs w:val="24"/>
        </w:rPr>
      </w:pPr>
    </w:p>
    <w:p w:rsidR="00A54954" w:rsidRPr="00BA0686" w:rsidRDefault="00A54954" w:rsidP="00A54954">
      <w:pPr>
        <w:shd w:val="clear" w:color="auto" w:fill="FFFFFF"/>
        <w:ind w:left="2268"/>
        <w:jc w:val="both"/>
        <w:rPr>
          <w:color w:val="333333"/>
          <w:szCs w:val="24"/>
        </w:rPr>
      </w:pPr>
      <w:r>
        <w:rPr>
          <w:b/>
          <w:i/>
          <w:color w:val="333333"/>
          <w:szCs w:val="24"/>
        </w:rPr>
        <w:t>§ 2º - Fica estipulado como limite máximo para adiantamento de valores ao servidor ocupante do cargo de motorista o valor mensal de R$ 900,00 (novecentos reais).</w:t>
      </w:r>
    </w:p>
    <w:p w:rsidR="00A54954" w:rsidRPr="00A54954" w:rsidRDefault="00A54954" w:rsidP="00A54954">
      <w:pPr>
        <w:shd w:val="clear" w:color="auto" w:fill="FFFFFF"/>
        <w:spacing w:before="100" w:beforeAutospacing="1" w:after="100" w:afterAutospacing="1" w:line="300" w:lineRule="atLeast"/>
        <w:ind w:firstLine="1418"/>
        <w:rPr>
          <w:szCs w:val="24"/>
        </w:rPr>
      </w:pPr>
      <w:r w:rsidRPr="00BA0686">
        <w:rPr>
          <w:b/>
          <w:bCs/>
          <w:color w:val="333333"/>
          <w:szCs w:val="24"/>
        </w:rPr>
        <w:t xml:space="preserve">Art. 2º </w:t>
      </w:r>
      <w:r w:rsidRPr="00A54954">
        <w:rPr>
          <w:b/>
          <w:bCs/>
          <w:szCs w:val="24"/>
        </w:rPr>
        <w:t>.</w:t>
      </w:r>
      <w:r w:rsidRPr="00A54954">
        <w:rPr>
          <w:szCs w:val="24"/>
        </w:rPr>
        <w:t> Esta Resolução entra em vigor na data de sua publicação.</w:t>
      </w:r>
    </w:p>
    <w:p w:rsidR="007B1BCB" w:rsidRDefault="007B1BCB" w:rsidP="007B1BCB">
      <w:pPr>
        <w:shd w:val="clear" w:color="auto" w:fill="FFFFFF"/>
        <w:jc w:val="both"/>
        <w:rPr>
          <w:rFonts w:ascii="Times New Roman" w:hAnsi="Times New Roman"/>
          <w:szCs w:val="24"/>
        </w:rPr>
      </w:pPr>
    </w:p>
    <w:p w:rsidR="007B1BCB" w:rsidRPr="007A1309" w:rsidRDefault="007B1BCB" w:rsidP="007B1BCB">
      <w:pPr>
        <w:shd w:val="clear" w:color="auto" w:fill="FFFFFF"/>
        <w:jc w:val="both"/>
        <w:rPr>
          <w:szCs w:val="24"/>
        </w:rPr>
      </w:pPr>
    </w:p>
    <w:p w:rsidR="007B1BCB" w:rsidRPr="007A1309" w:rsidRDefault="007B1BCB" w:rsidP="007B1BCB">
      <w:pPr>
        <w:spacing w:line="240" w:lineRule="atLeast"/>
        <w:jc w:val="center"/>
        <w:rPr>
          <w:b/>
          <w:szCs w:val="24"/>
        </w:rPr>
      </w:pPr>
      <w:r w:rsidRPr="007A1309">
        <w:rPr>
          <w:b/>
          <w:szCs w:val="24"/>
        </w:rPr>
        <w:t>JOSÉ EDSON GOMES PINTO</w:t>
      </w:r>
    </w:p>
    <w:p w:rsidR="00764713" w:rsidRPr="007A1309" w:rsidRDefault="007B1BCB" w:rsidP="0024634A">
      <w:pPr>
        <w:spacing w:line="240" w:lineRule="atLeast"/>
        <w:jc w:val="center"/>
        <w:rPr>
          <w:szCs w:val="24"/>
        </w:rPr>
      </w:pPr>
      <w:r w:rsidRPr="007A1309">
        <w:rPr>
          <w:szCs w:val="24"/>
        </w:rPr>
        <w:t>Presidente</w:t>
      </w:r>
      <w:r w:rsidR="0024634A" w:rsidRPr="007A1309">
        <w:rPr>
          <w:szCs w:val="24"/>
        </w:rPr>
        <w:t>/CMMN</w:t>
      </w:r>
    </w:p>
    <w:p w:rsidR="00A54954" w:rsidRPr="007A1309" w:rsidRDefault="00A54954">
      <w:pPr>
        <w:spacing w:line="240" w:lineRule="atLeast"/>
        <w:jc w:val="center"/>
        <w:rPr>
          <w:szCs w:val="24"/>
        </w:rPr>
      </w:pPr>
    </w:p>
    <w:sectPr w:rsidR="00A54954" w:rsidRPr="007A13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F04" w:rsidRDefault="00ED4F04" w:rsidP="00764713">
      <w:r>
        <w:separator/>
      </w:r>
    </w:p>
  </w:endnote>
  <w:endnote w:type="continuationSeparator" w:id="0">
    <w:p w:rsidR="00ED4F04" w:rsidRDefault="00ED4F04" w:rsidP="0076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FF0000"/>
        <w:sz w:val="22"/>
        <w:u w:val="single"/>
      </w:rPr>
    </w:pPr>
    <w:r>
      <w:rPr>
        <w:rFonts w:ascii="Times New Roman" w:hAnsi="Times New Roman" w:cs="Times New Roman"/>
        <w:b/>
        <w:bCs/>
        <w:color w:val="FF0000"/>
        <w:sz w:val="22"/>
        <w:u w:val="single"/>
      </w:rPr>
      <w:t>_________________________________________________________________________</w:t>
    </w:r>
  </w:p>
  <w:p w:rsidR="00764713" w:rsidRDefault="00764713" w:rsidP="00764713">
    <w:pPr>
      <w:pStyle w:val="Rodap"/>
      <w:jc w:val="center"/>
      <w:rPr>
        <w:rFonts w:ascii="Times New Roman" w:hAnsi="Times New Roman" w:cs="Times New Roman"/>
        <w:b/>
        <w:bCs/>
        <w:color w:val="339966"/>
        <w:sz w:val="22"/>
      </w:rPr>
    </w:pPr>
    <w:r>
      <w:rPr>
        <w:rFonts w:ascii="Times New Roman" w:hAnsi="Times New Roman" w:cs="Times New Roman"/>
        <w:b/>
        <w:bCs/>
        <w:color w:val="339966"/>
        <w:sz w:val="22"/>
      </w:rPr>
      <w:t xml:space="preserve">Rua Justino Luiz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Ronconi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 xml:space="preserve"> n.º 2.267 </w:t>
    </w:r>
    <w:proofErr w:type="spellStart"/>
    <w:r>
      <w:rPr>
        <w:rFonts w:ascii="Times New Roman" w:hAnsi="Times New Roman" w:cs="Times New Roman"/>
        <w:b/>
        <w:bCs/>
        <w:color w:val="339966"/>
        <w:sz w:val="22"/>
      </w:rPr>
      <w:t>Tel</w:t>
    </w:r>
    <w:proofErr w:type="spellEnd"/>
    <w:r>
      <w:rPr>
        <w:rFonts w:ascii="Times New Roman" w:hAnsi="Times New Roman" w:cs="Times New Roman"/>
        <w:b/>
        <w:bCs/>
        <w:color w:val="339966"/>
        <w:sz w:val="22"/>
      </w:rPr>
      <w:t>: (69) 530-3178 – Monte Negro - Rondônia</w:t>
    </w:r>
  </w:p>
  <w:p w:rsidR="00764713" w:rsidRDefault="00764713">
    <w:pPr>
      <w:pStyle w:val="Rodap"/>
    </w:pPr>
  </w:p>
  <w:p w:rsidR="00764713" w:rsidRDefault="007647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F04" w:rsidRDefault="00ED4F04" w:rsidP="00764713">
      <w:r>
        <w:separator/>
      </w:r>
    </w:p>
  </w:footnote>
  <w:footnote w:type="continuationSeparator" w:id="0">
    <w:p w:rsidR="00ED4F04" w:rsidRDefault="00ED4F04" w:rsidP="00764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13" w:rsidRDefault="00764713" w:rsidP="00764713">
    <w:pPr>
      <w:pStyle w:val="Ttulo"/>
      <w:ind w:right="1984"/>
      <w:rPr>
        <w:rFonts w:cs="Arial"/>
        <w:szCs w:val="24"/>
      </w:rPr>
    </w:pPr>
    <w:r>
      <w:rPr>
        <w:rFonts w:cs="Arial"/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3C39975" wp14:editId="71E2EBBA">
          <wp:simplePos x="0" y="0"/>
          <wp:positionH relativeFrom="column">
            <wp:posOffset>4685665</wp:posOffset>
          </wp:positionH>
          <wp:positionV relativeFrom="paragraph">
            <wp:posOffset>201295</wp:posOffset>
          </wp:positionV>
          <wp:extent cx="1095375" cy="1022350"/>
          <wp:effectExtent l="0" t="0" r="9525" b="6350"/>
          <wp:wrapThrough wrapText="bothSides">
            <wp:wrapPolygon edited="0">
              <wp:start x="0" y="0"/>
              <wp:lineTo x="0" y="21332"/>
              <wp:lineTo x="21412" y="21332"/>
              <wp:lineTo x="21412" y="0"/>
              <wp:lineTo x="0" y="0"/>
            </wp:wrapPolygon>
          </wp:wrapThrough>
          <wp:docPr id="3" name="Imagem 3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7A30B0" wp14:editId="4FAA9BFD">
              <wp:simplePos x="0" y="0"/>
              <wp:positionH relativeFrom="column">
                <wp:posOffset>-120015</wp:posOffset>
              </wp:positionH>
              <wp:positionV relativeFrom="paragraph">
                <wp:posOffset>141605</wp:posOffset>
              </wp:positionV>
              <wp:extent cx="5979160" cy="116776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9160" cy="1167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713" w:rsidRPr="00972DBE" w:rsidRDefault="00764713" w:rsidP="00764713">
                          <w:pPr>
                            <w:pStyle w:val="Ttulo1"/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ESTADO DE RONDÔNIA</w:t>
                          </w:r>
                        </w:p>
                        <w:p w:rsidR="00764713" w:rsidRPr="00972DBE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CÂMARA MUNICIPAL DE MONTE NEGRO</w:t>
                          </w:r>
                        </w:p>
                        <w:p w:rsidR="00764713" w:rsidRDefault="00764713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972DBE"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PODER LEGISLATIVO</w:t>
                          </w:r>
                        </w:p>
                        <w:p w:rsidR="002E42B5" w:rsidRPr="00FF09B9" w:rsidRDefault="002E42B5" w:rsidP="00764713">
                          <w:pPr>
                            <w:tabs>
                              <w:tab w:val="left" w:pos="9214"/>
                            </w:tabs>
                            <w:spacing w:line="360" w:lineRule="auto"/>
                            <w:ind w:right="-13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SECRETARIA GERAL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9.45pt;margin-top:11.15pt;width:470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">
              <v:textbox>
                <w:txbxContent>
                  <w:p w:rsidR="00764713" w:rsidRPr="00972DBE" w:rsidRDefault="00764713" w:rsidP="00764713">
                    <w:pPr>
                      <w:pStyle w:val="Ttulo1"/>
                      <w:tabs>
                        <w:tab w:val="left" w:pos="9214"/>
                      </w:tabs>
                      <w:spacing w:line="360" w:lineRule="auto"/>
                      <w:ind w:right="-13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ESTADO DE RONDÔNIA</w:t>
                    </w:r>
                  </w:p>
                  <w:p w:rsidR="00764713" w:rsidRPr="00972DBE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CÂMARA MUNICIPAL DE MONTE NEGRO</w:t>
                    </w:r>
                  </w:p>
                  <w:p w:rsidR="00764713" w:rsidRDefault="00764713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972DBE">
                      <w:rPr>
                        <w:b/>
                        <w:bCs/>
                        <w:sz w:val="26"/>
                        <w:szCs w:val="26"/>
                      </w:rPr>
                      <w:t>PODER LEGISLATIVO</w:t>
                    </w:r>
                  </w:p>
                  <w:p w:rsidR="002E42B5" w:rsidRPr="00FF09B9" w:rsidRDefault="002E42B5" w:rsidP="00764713">
                    <w:pPr>
                      <w:tabs>
                        <w:tab w:val="left" w:pos="9214"/>
                      </w:tabs>
                      <w:spacing w:line="360" w:lineRule="auto"/>
                      <w:ind w:right="-13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SECRETARIA GERAL</w:t>
                    </w:r>
                  </w:p>
                </w:txbxContent>
              </v:textbox>
            </v:shape>
          </w:pict>
        </mc:Fallback>
      </mc:AlternateContent>
    </w:r>
  </w:p>
  <w:p w:rsidR="00764713" w:rsidRPr="003B1E20" w:rsidRDefault="00764713" w:rsidP="00764713">
    <w:pPr>
      <w:pStyle w:val="Cabealho"/>
      <w:tabs>
        <w:tab w:val="right" w:pos="9214"/>
      </w:tabs>
    </w:pPr>
    <w:r>
      <w:rPr>
        <w:noProof/>
      </w:rPr>
      <w:drawing>
        <wp:inline distT="0" distB="0" distL="0" distR="0" wp14:anchorId="5F2F20C2" wp14:editId="2E08A93D">
          <wp:extent cx="914400" cy="1028700"/>
          <wp:effectExtent l="0" t="0" r="0" b="0"/>
          <wp:docPr id="1" name="Imagem 1" descr="brasao_edilid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brasao_edilida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764713" w:rsidRDefault="00764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6"/>
    <w:rsid w:val="0008650C"/>
    <w:rsid w:val="000A28F0"/>
    <w:rsid w:val="000E608D"/>
    <w:rsid w:val="00143939"/>
    <w:rsid w:val="001606CC"/>
    <w:rsid w:val="00187586"/>
    <w:rsid w:val="001D594F"/>
    <w:rsid w:val="001E0450"/>
    <w:rsid w:val="001F4968"/>
    <w:rsid w:val="00242AD1"/>
    <w:rsid w:val="0024634A"/>
    <w:rsid w:val="00273F39"/>
    <w:rsid w:val="002E42B5"/>
    <w:rsid w:val="002E5A79"/>
    <w:rsid w:val="002F2AD0"/>
    <w:rsid w:val="00361DC0"/>
    <w:rsid w:val="00364BC2"/>
    <w:rsid w:val="00392B12"/>
    <w:rsid w:val="0039318A"/>
    <w:rsid w:val="003B27F8"/>
    <w:rsid w:val="003B36D8"/>
    <w:rsid w:val="003C10AA"/>
    <w:rsid w:val="003C202E"/>
    <w:rsid w:val="004050D1"/>
    <w:rsid w:val="00413DBB"/>
    <w:rsid w:val="004307C3"/>
    <w:rsid w:val="00436451"/>
    <w:rsid w:val="00480F69"/>
    <w:rsid w:val="004B7C2B"/>
    <w:rsid w:val="004D752E"/>
    <w:rsid w:val="005A3B12"/>
    <w:rsid w:val="005B2237"/>
    <w:rsid w:val="00650E72"/>
    <w:rsid w:val="006B2306"/>
    <w:rsid w:val="006E5918"/>
    <w:rsid w:val="006F3688"/>
    <w:rsid w:val="00743994"/>
    <w:rsid w:val="0075135E"/>
    <w:rsid w:val="007520C9"/>
    <w:rsid w:val="00764713"/>
    <w:rsid w:val="007A1309"/>
    <w:rsid w:val="007B113D"/>
    <w:rsid w:val="007B1BCB"/>
    <w:rsid w:val="00800BE5"/>
    <w:rsid w:val="008424FB"/>
    <w:rsid w:val="008545B3"/>
    <w:rsid w:val="0085715E"/>
    <w:rsid w:val="00877D4E"/>
    <w:rsid w:val="008A3D17"/>
    <w:rsid w:val="00912D30"/>
    <w:rsid w:val="00942774"/>
    <w:rsid w:val="00943CEB"/>
    <w:rsid w:val="00954BB5"/>
    <w:rsid w:val="009643A5"/>
    <w:rsid w:val="00965886"/>
    <w:rsid w:val="009C0164"/>
    <w:rsid w:val="009C65C8"/>
    <w:rsid w:val="00A20760"/>
    <w:rsid w:val="00A34D9A"/>
    <w:rsid w:val="00A54954"/>
    <w:rsid w:val="00A75E16"/>
    <w:rsid w:val="00B92B96"/>
    <w:rsid w:val="00BA209C"/>
    <w:rsid w:val="00BC5F5E"/>
    <w:rsid w:val="00BD66C1"/>
    <w:rsid w:val="00C0013A"/>
    <w:rsid w:val="00C04EF9"/>
    <w:rsid w:val="00C11289"/>
    <w:rsid w:val="00C25077"/>
    <w:rsid w:val="00C42E0B"/>
    <w:rsid w:val="00C76DD0"/>
    <w:rsid w:val="00CE04C1"/>
    <w:rsid w:val="00D25B66"/>
    <w:rsid w:val="00D80B38"/>
    <w:rsid w:val="00D82CB7"/>
    <w:rsid w:val="00DE5551"/>
    <w:rsid w:val="00E14A48"/>
    <w:rsid w:val="00E3765C"/>
    <w:rsid w:val="00E55963"/>
    <w:rsid w:val="00E75C8F"/>
    <w:rsid w:val="00E96A53"/>
    <w:rsid w:val="00EB0F56"/>
    <w:rsid w:val="00EC193F"/>
    <w:rsid w:val="00ED4F04"/>
    <w:rsid w:val="00F00514"/>
    <w:rsid w:val="00F41CAB"/>
    <w:rsid w:val="00F95020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713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64713"/>
    <w:pPr>
      <w:keepNext/>
      <w:jc w:val="center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64713"/>
    <w:rPr>
      <w:rFonts w:ascii="Arial" w:eastAsia="Times New Roman" w:hAnsi="Arial" w:cs="Arial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64713"/>
    <w:pPr>
      <w:ind w:right="284" w:firstLine="4500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76471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Cabeçalho superior,hd,he"/>
    <w:basedOn w:val="Normal"/>
    <w:link w:val="Cabealho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d Char,he Char"/>
    <w:basedOn w:val="Fontepargpadro"/>
    <w:link w:val="Cabealho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64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713"/>
    <w:rPr>
      <w:rFonts w:ascii="Arial" w:eastAsia="Times New Roman" w:hAnsi="Arial" w:cs="Arial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4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71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764713"/>
    <w:pPr>
      <w:jc w:val="center"/>
    </w:pPr>
    <w:rPr>
      <w:rFonts w:ascii="Times New Roman" w:hAnsi="Times New Roman" w:cs="Times New Roman"/>
      <w:b/>
      <w:i/>
      <w:sz w:val="28"/>
      <w:lang w:val="x-none" w:eastAsia="x-none"/>
    </w:rPr>
  </w:style>
  <w:style w:type="character" w:customStyle="1" w:styleId="TtuloChar">
    <w:name w:val="Título Char"/>
    <w:basedOn w:val="Fontepargpadro"/>
    <w:link w:val="Ttulo"/>
    <w:rsid w:val="00764713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cp:lastPrinted>2017-04-19T17:40:00Z</cp:lastPrinted>
  <dcterms:created xsi:type="dcterms:W3CDTF">2017-04-19T16:13:00Z</dcterms:created>
  <dcterms:modified xsi:type="dcterms:W3CDTF">2017-04-19T17:41:00Z</dcterms:modified>
</cp:coreProperties>
</file>